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08.04.2020 N 458</w:t>
              <w:br/>
              <w:t xml:space="preserve">"Об утверждении перечней медицинских услуг и дорогостоящих видов лечения в медицинских организациях, у индивидуальных предпринимателей, осуществляющих медицинскую деятельность, суммы оплаты которых за счет собственных средств налогоплательщика учитываются при определении суммы социального налогового вычета"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апреля 2020 г. N 458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ПЕРЕЧНЕЙ</w:t>
      </w:r>
    </w:p>
    <w:p>
      <w:pPr>
        <w:pStyle w:val="2"/>
        <w:jc w:val="center"/>
      </w:pPr>
      <w:r>
        <w:rPr>
          <w:sz w:val="20"/>
        </w:rPr>
        <w:t xml:space="preserve">МЕДИЦИНСКИХ УСЛУГ И ДОРОГОСТОЯЩИХ ВИДОВ</w:t>
      </w:r>
    </w:p>
    <w:p>
      <w:pPr>
        <w:pStyle w:val="2"/>
        <w:jc w:val="center"/>
      </w:pPr>
      <w:r>
        <w:rPr>
          <w:sz w:val="20"/>
        </w:rPr>
        <w:t xml:space="preserve">ЛЕЧЕНИЯ В МЕДИЦИНСКИХ ОРГАНИЗАЦИЯХ, У ИНДИВИДУАЛЬНЫХ</w:t>
      </w:r>
    </w:p>
    <w:p>
      <w:pPr>
        <w:pStyle w:val="2"/>
        <w:jc w:val="center"/>
      </w:pPr>
      <w:r>
        <w:rPr>
          <w:sz w:val="20"/>
        </w:rPr>
        <w:t xml:space="preserve">ПРЕДПРИНИМАТЕЛЕЙ, ОСУЩЕСТВЛЯЮЩИХ МЕДИЦИНСКУЮ ДЕЯТЕЛЬНОСТЬ,</w:t>
      </w:r>
    </w:p>
    <w:p>
      <w:pPr>
        <w:pStyle w:val="2"/>
        <w:jc w:val="center"/>
      </w:pPr>
      <w:r>
        <w:rPr>
          <w:sz w:val="20"/>
        </w:rPr>
        <w:t xml:space="preserve">СУММЫ ОПЛАТЫ КОТОРЫХ ЗА СЧЕТ СОБСТВЕННЫХ СРЕДСТВ</w:t>
      </w:r>
    </w:p>
    <w:p>
      <w:pPr>
        <w:pStyle w:val="2"/>
        <w:jc w:val="center"/>
      </w:pPr>
      <w:r>
        <w:rPr>
          <w:sz w:val="20"/>
        </w:rPr>
        <w:t xml:space="preserve">НАЛОГОПЛАТЕЛЬЩИКА УЧИТЫВАЮТСЯ ПРИ ОПРЕДЕЛЕНИИ</w:t>
      </w:r>
    </w:p>
    <w:p>
      <w:pPr>
        <w:pStyle w:val="2"/>
        <w:jc w:val="center"/>
      </w:pPr>
      <w:r>
        <w:rPr>
          <w:sz w:val="20"/>
        </w:rPr>
        <w:t xml:space="preserve">СУММЫ СОЦИАЛЬНОГО НАЛОГОВОГО ВЫЧЕТА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Налоговый кодекс Российской Федерации (часть вторая)&quot; от 05.08.2000 N 117-ФЗ (ред. от 25.12.2023) (с изм. и доп., вступ. в силу с 19.01.2024) {КонсультантПлюс}">
        <w:r>
          <w:rPr>
            <w:sz w:val="20"/>
            <w:color w:val="0000ff"/>
          </w:rPr>
          <w:t xml:space="preserve">подпунктом 3 пункта 1 статьи 219</w:t>
        </w:r>
      </w:hyperlink>
      <w:r>
        <w:rPr>
          <w:sz w:val="20"/>
        </w:rPr>
        <w:t xml:space="preserve"> Налогового кодекса Российской Федерации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7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медицинских услуг, оказанных медицинскими организациями, индивидуальными предпринимателями, осуществляющими медицинскую деятельность, налогоплательщику, его супругу (супруге), родителям, детям (в том числе усыновленным) в возрасте до 18 лет, подопечным в возрасте до 18 лет, суммы оплаты которых учитываются при определении суммы социального налогового вычета;</w:t>
      </w:r>
    </w:p>
    <w:p>
      <w:pPr>
        <w:pStyle w:val="0"/>
        <w:spacing w:before="200" w:line-rule="auto"/>
        <w:ind w:firstLine="540"/>
        <w:jc w:val="both"/>
      </w:pPr>
      <w:hyperlink w:history="0" w:anchor="P62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дорогостоящих видов лечения в медицинских организациях, у индивидуальных предпринимателей, осуществляющих медицинскую деятельность, суммы оплаты которых учитываются при определении суммы социального налогового вычета.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8" w:tooltip="Постановление Правительства РФ от 19.03.2001 N 201 (ред. от 20.12.2019) &quot;Об утверждении Перечней медицинских услуг и дорогостоящих видов лечения в медицинских учреждениях Российской Федерации, суммы оплаты которых за счет собственных средств налогоплательщика учитываются при определении суммы социального налогового вычета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19 марта 2001 г. N 201 "Об утверждении перечней медицинских услуг и дорогостоящих видов лечения в медицинских учреждениях Российской Федерации, суммы оплаты которых за счет собственных средств налогоплательщика учитываются при определении суммы социального налогового вычета" (Собрание законодательства Российской Федерации, 2001, N 13, ст. 1256);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Правительства РФ от 26.06.2007 N 411 (ред. от 20.12.2019) &quot;О внесении изменений в Постановление Правительства Российской Федерации от 19 марта 2001 г. N 20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26 июня 2007 г. N 411 "О внесении изменений в постановление Правительства Российской Федерации от 19 марта 2001 г. N 201" (Собрание законодательства Российской Федерации, 2007, N 27, ст. 3298);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РФ от 20.12.2019 N 1740 &quot;О внесении изменений в постановление Правительства Российской Федерации от 19 марта 2001 г. N 201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20 декабря 2019 г. N 1740 "О внесении изменений в постановление Правительства Российской Федерации от 19 марта 2001 г. N 201" (Собрание законодательства Российской Федерации, 2019, N 52, ст. 7978).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по истечении одного месяца со дня его официального опубликования, но не ранее 1-го числа очередного налогового </w:t>
      </w:r>
      <w:hyperlink w:history="0" r:id="rId11" w:tooltip="&quot;Налоговый кодекс Российской Федерации (часть вторая)&quot; от 05.08.2000 N 117-ФЗ (ред. от 25.12.2023) (с изм. и доп., вступ. в силу с 19.01.2024) {КонсультантПлюс}">
        <w:r>
          <w:rPr>
            <w:sz w:val="20"/>
            <w:color w:val="0000ff"/>
          </w:rPr>
          <w:t xml:space="preserve">периода</w:t>
        </w:r>
      </w:hyperlink>
      <w:r>
        <w:rPr>
          <w:sz w:val="20"/>
        </w:rPr>
        <w:t xml:space="preserve"> по налогу на доходы физических лиц.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8 апреля 2020 г. N 458</w:t>
      </w:r>
    </w:p>
    <w:p>
      <w:pPr>
        <w:pStyle w:val="0"/>
        <w:jc w:val="center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МЕДИЦИНСКИХ УСЛУГ, ОКАЗАННЫХ МЕДИЦИНСКИМИ ОРГАНИЗАЦИЯМИ,</w:t>
      </w:r>
    </w:p>
    <w:p>
      <w:pPr>
        <w:pStyle w:val="2"/>
        <w:jc w:val="center"/>
      </w:pPr>
      <w:r>
        <w:rPr>
          <w:sz w:val="20"/>
        </w:rPr>
        <w:t xml:space="preserve">ИНДИВИДУАЛЬНЫМИ ПРЕДПРИНИМАТЕЛЯМИ, ОСУЩЕСТВЛЯЮЩИМИ</w:t>
      </w:r>
    </w:p>
    <w:p>
      <w:pPr>
        <w:pStyle w:val="2"/>
        <w:jc w:val="center"/>
      </w:pPr>
      <w:r>
        <w:rPr>
          <w:sz w:val="20"/>
        </w:rPr>
        <w:t xml:space="preserve">МЕДИЦИНСКУЮ ДЕЯТЕЛЬНОСТЬ, НАЛОГОПЛАТЕЛЬЩИКУ, ЕГО СУПРУГУ</w:t>
      </w:r>
    </w:p>
    <w:p>
      <w:pPr>
        <w:pStyle w:val="2"/>
        <w:jc w:val="center"/>
      </w:pPr>
      <w:r>
        <w:rPr>
          <w:sz w:val="20"/>
        </w:rPr>
        <w:t xml:space="preserve">(СУПРУГЕ), РОДИТЕЛЯМ, ДЕТЯМ (В ТОМ ЧИСЛЕ УСЫНОВЛЕННЫМ)</w:t>
      </w:r>
    </w:p>
    <w:p>
      <w:pPr>
        <w:pStyle w:val="2"/>
        <w:jc w:val="center"/>
      </w:pPr>
      <w:r>
        <w:rPr>
          <w:sz w:val="20"/>
        </w:rPr>
        <w:t xml:space="preserve">В ВОЗРАСТЕ ДО 18 ЛЕТ, ПОДОПЕЧНЫМ В ВОЗРАСТЕ ДО 18 ЛЕТ,</w:t>
      </w:r>
    </w:p>
    <w:p>
      <w:pPr>
        <w:pStyle w:val="2"/>
        <w:jc w:val="center"/>
      </w:pPr>
      <w:r>
        <w:rPr>
          <w:sz w:val="20"/>
        </w:rPr>
        <w:t xml:space="preserve">СУММЫ ОПЛАТЫ КОТОРЫХ УЧИТЫВАЮТСЯ ПРИ ОПРЕДЕЛЕНИИ</w:t>
      </w:r>
    </w:p>
    <w:p>
      <w:pPr>
        <w:pStyle w:val="2"/>
        <w:jc w:val="center"/>
      </w:pPr>
      <w:r>
        <w:rPr>
          <w:sz w:val="20"/>
        </w:rPr>
        <w:t xml:space="preserve">СУММЫ СОЦИАЛЬНОГО НАЛОГОВОГО ВЫЧЕТА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Медицинские услуги, оказанные в рамках первичной медико-санитарной помощи в амбулаторных условиях и в условиях дневного стационара.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Медицинские услуги, оказанные в рамках специализированной медицинской помощи, за исключением высокотехнологичной медицинской помощи, в стационарных условиях и в условиях дневного стационара.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Медицинские услуги, оказанные в рамках скорой, в том числе скорой специализированной, медицинской помощи вне медицинской организации, а также в амбулаторных и стационарных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Медицинские услуги по медицинской эвакуации.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Медицинские услуги, оказанные в рамках паллиативной медицинской помощи в амбулаторных условиях, в том числе на дому, в условиях дневного стационара и стационарных условиях, за исключением медицинских услуг, включенных в </w:t>
      </w:r>
      <w:hyperlink w:history="0" w:anchor="P62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дорогостоящих видов лечения в медицинских организациях, у индивидуальных предпринимателей, осуществляющих медицинскую деятельность, суммы оплаты которых учитываются при определении суммы социального налогового вычета, утвержденный постановлением Правительства Российской Федерации от 8 апреля 2020 г. N 458 "Об утверждении перечней медицинских услуг и дорогостоящих видов лечения в медицинских организациях, у индивидуальных предпринимателей, осуществляющих медицинскую деятельность, суммы оплаты которых за счет собственных средств налогоплательщика учитываются при определении суммы социального налогового вычета".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Медицинские услуги, оказанные в рамках санаторно-курортного лечения.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8 апреля 2020 г. N 458</w:t>
      </w:r>
    </w:p>
    <w:p>
      <w:pPr>
        <w:pStyle w:val="0"/>
        <w:jc w:val="center"/>
      </w:pPr>
      <w:r>
        <w:rPr>
          <w:sz w:val="20"/>
        </w:rPr>
      </w:r>
    </w:p>
    <w:bookmarkStart w:id="62" w:name="P62"/>
    <w:bookmarkEnd w:id="6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ДОРОГОСТОЯЩИХ ВИДОВ ЛЕЧЕНИЯ В МЕДИЦИНСКИХ ОРГАНИЗАЦИЯХ,</w:t>
      </w:r>
    </w:p>
    <w:p>
      <w:pPr>
        <w:pStyle w:val="2"/>
        <w:jc w:val="center"/>
      </w:pPr>
      <w:r>
        <w:rPr>
          <w:sz w:val="20"/>
        </w:rPr>
        <w:t xml:space="preserve">У ИНДИВИДУАЛЬНЫХ ПРЕДПРИНИМАТЕЛЕЙ, ОСУЩЕСТВЛЯЮЩИХ</w:t>
      </w:r>
    </w:p>
    <w:p>
      <w:pPr>
        <w:pStyle w:val="2"/>
        <w:jc w:val="center"/>
      </w:pPr>
      <w:r>
        <w:rPr>
          <w:sz w:val="20"/>
        </w:rPr>
        <w:t xml:space="preserve">МЕДИЦИНСКУЮ ДЕЯТЕЛЬНОСТЬ, СУММЫ ОПЛАТЫ КОТОРЫХ УЧИТЫВАЮТСЯ</w:t>
      </w:r>
    </w:p>
    <w:p>
      <w:pPr>
        <w:pStyle w:val="2"/>
        <w:jc w:val="center"/>
      </w:pPr>
      <w:r>
        <w:rPr>
          <w:sz w:val="20"/>
        </w:rPr>
        <w:t xml:space="preserve">ПРИ ОПРЕДЕЛЕНИИ СУММЫ СОЦИАЛЬНОГО НАЛОГОВОГО ВЫЧЕТА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Медицинские услуги по ортопедическому лечению населения с врожденными и приобретенными дефектами зубов, зубных рядов, альвеолярных отростков, челюстей с опорой на зубные имплантаты при отсутствии условий для традиционного зубного протезирования (значительная атрофия или дефекты косной ткани челюстей).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Медицинские услуги, оказанные в рамках высокотехнологичной медицинской помощи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предусмотренным </w:t>
      </w:r>
      <w:hyperlink w:history="0" r:id="rId12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Программой</w:t>
        </w:r>
      </w:hyperlink>
      <w:r>
        <w:rPr>
          <w:sz w:val="20"/>
        </w:rPr>
        <w:t xml:space="preserve">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Медицинские услуги по лечению бесплодия методом экстракорпорального оплодотворения, культивирования и внутриматочного введения эмбриона, включая криоконсервацию эмбрионов, гамет (ооцитов, сперматозоидов), использование донорских ооцитов, донорской спермы, донорских эмбрионов, суррогатного материнства в части проведения программы экстракорпорального оплодотворения, а также преимплантационной генетической диагностики.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Медицинские услуги, оказываемые в рамках паллиативной медицинской помощи, предусматривающие использование на дому медицинских изделий, предназначенных для поддержания функций органов и систем организма человека.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08.04.2020 N 458</w:t>
            <w:br/>
            <w:t>"Об утверждении перечней медицинских услуг и дорогостоящих видов лече...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ZR&amp;n=465128&amp;dst=17540" TargetMode = "External"/>
	<Relationship Id="rId8" Type="http://schemas.openxmlformats.org/officeDocument/2006/relationships/hyperlink" Target="https://login.consultant.ru/link/?req=doc&amp;base=RZR&amp;n=341139" TargetMode = "External"/>
	<Relationship Id="rId9" Type="http://schemas.openxmlformats.org/officeDocument/2006/relationships/hyperlink" Target="https://login.consultant.ru/link/?req=doc&amp;base=RZR&amp;n=341132" TargetMode = "External"/>
	<Relationship Id="rId10" Type="http://schemas.openxmlformats.org/officeDocument/2006/relationships/hyperlink" Target="https://login.consultant.ru/link/?req=doc&amp;base=RZR&amp;n=340972" TargetMode = "External"/>
	<Relationship Id="rId11" Type="http://schemas.openxmlformats.org/officeDocument/2006/relationships/hyperlink" Target="https://login.consultant.ru/link/?req=doc&amp;base=RZR&amp;n=465128&amp;dst=101237" TargetMode = "External"/>
	<Relationship Id="rId12" Type="http://schemas.openxmlformats.org/officeDocument/2006/relationships/hyperlink" Target="https://login.consultant.ru/link/?req=doc&amp;base=RZR&amp;n=141711&amp;dst=10006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08.04.2020 N 458
"Об утверждении перечней медицинских услуг и дорогостоящих видов лечения в медицинских организациях, у индивидуальных предпринимателей, осуществляющих медицинскую деятельность, суммы оплаты которых за счет собственных средств налогоплательщика учитываются при определении суммы социального налогового вычета"</dc:title>
  <dcterms:created xsi:type="dcterms:W3CDTF">2024-02-07T07:49:43Z</dcterms:created>
</cp:coreProperties>
</file>